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bookmarkStart w:id="0" w:name="_GoBack"/>
      <w:bookmarkEnd w:id="0"/>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r w:rsidRPr="00AD1510">
        <w:rPr>
          <w:rFonts w:ascii="Times New Roman" w:hAnsi="Times New Roman" w:cs="Times New Roman"/>
          <w:sz w:val="24"/>
          <w:szCs w:val="24"/>
        </w:rPr>
        <w:t>Communication Principles</w:t>
      </w:r>
    </w:p>
    <w:p w:rsidR="0059625F" w:rsidRPr="00AD1510" w:rsidRDefault="0059625F" w:rsidP="00AD1510">
      <w:pPr>
        <w:spacing w:after="0" w:line="480" w:lineRule="auto"/>
        <w:contextualSpacing/>
        <w:jc w:val="center"/>
        <w:rPr>
          <w:rFonts w:ascii="Times New Roman" w:hAnsi="Times New Roman" w:cs="Times New Roman"/>
          <w:sz w:val="24"/>
          <w:szCs w:val="24"/>
        </w:rPr>
      </w:pPr>
      <w:r w:rsidRPr="00AD1510">
        <w:rPr>
          <w:rFonts w:ascii="Times New Roman" w:hAnsi="Times New Roman" w:cs="Times New Roman"/>
          <w:sz w:val="24"/>
          <w:szCs w:val="24"/>
        </w:rPr>
        <w:t>Name of Student</w:t>
      </w:r>
    </w:p>
    <w:p w:rsidR="0059625F" w:rsidRPr="00AD1510" w:rsidRDefault="0059625F" w:rsidP="00AD1510">
      <w:pPr>
        <w:spacing w:after="0" w:line="480" w:lineRule="auto"/>
        <w:contextualSpacing/>
        <w:jc w:val="center"/>
        <w:rPr>
          <w:rFonts w:ascii="Times New Roman" w:hAnsi="Times New Roman" w:cs="Times New Roman"/>
          <w:sz w:val="24"/>
          <w:szCs w:val="24"/>
        </w:rPr>
      </w:pPr>
      <w:r w:rsidRPr="00AD1510">
        <w:rPr>
          <w:rFonts w:ascii="Times New Roman" w:hAnsi="Times New Roman" w:cs="Times New Roman"/>
          <w:sz w:val="24"/>
          <w:szCs w:val="24"/>
        </w:rPr>
        <w:t>Institution</w:t>
      </w: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p>
    <w:p w:rsidR="0059625F" w:rsidRPr="00AD1510" w:rsidRDefault="0059625F" w:rsidP="00AD1510">
      <w:pPr>
        <w:spacing w:after="0" w:line="480" w:lineRule="auto"/>
        <w:contextualSpacing/>
        <w:jc w:val="center"/>
        <w:rPr>
          <w:rFonts w:ascii="Times New Roman" w:hAnsi="Times New Roman" w:cs="Times New Roman"/>
          <w:b/>
          <w:sz w:val="24"/>
          <w:szCs w:val="24"/>
        </w:rPr>
      </w:pPr>
      <w:r w:rsidRPr="00AD1510">
        <w:rPr>
          <w:rFonts w:ascii="Times New Roman" w:hAnsi="Times New Roman" w:cs="Times New Roman"/>
          <w:b/>
          <w:sz w:val="24"/>
          <w:szCs w:val="24"/>
        </w:rPr>
        <w:lastRenderedPageBreak/>
        <w:t>Communication Principles</w:t>
      </w:r>
    </w:p>
    <w:p w:rsidR="0059625F"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 xml:space="preserve">Communication is the way individuals pass messages to each other. The manner in which communication flows must be one that the communicating party puts the message in a manner that can get interpreted by the party being communicated to. There must be some form of understanding between the two parties to the very extent of the message interchange. Over time the way individuals or organisms communicate has changed; communication has become more universal and sophisticated. The means in which people communicate has changed so is the time frame and manner in which they communicate. Language has evolved and communication has eased. Unlike previous times where there was cumbersomeness of communicating in short phrases and sounds, people have modified language in the sense that on language can get spoken to people that do not understand it but it can get interpreted to them. This theory aligns to the principle of encoding and decoding messages. Understanding is still the objective of communication. </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There are many forms of languages; some easily decipherable while some are difficult. The named phrases depend on the context of the parties in communication. Verbal and nonverbal cues are the main forms of communication and they are widely used in communicating. Other forms of communication are voluntarily expressed while some are involuntar</w:t>
      </w:r>
      <w:r w:rsidRPr="00AD1510">
        <w:rPr>
          <w:rFonts w:ascii="Times New Roman" w:hAnsi="Times New Roman" w:cs="Times New Roman"/>
          <w:sz w:val="24"/>
          <w:szCs w:val="24"/>
        </w:rPr>
        <w:t>y (Dan, Mary, Dorothy and Jason, 2015)</w:t>
      </w:r>
      <w:r w:rsidR="00603C03" w:rsidRPr="00AD1510">
        <w:rPr>
          <w:rFonts w:ascii="Times New Roman" w:hAnsi="Times New Roman" w:cs="Times New Roman"/>
          <w:sz w:val="24"/>
          <w:szCs w:val="24"/>
        </w:rPr>
        <w:t>. The main point is that they pass a message that is understood by the parties communicating. This paper analyzes the types of communications and their principles through the series ‘Blacklist' Season 6 Episode 16 dubbed Lady Luck. Through the characters presented the readers will understand how communication initiates understanding or misunderstanding in the film. In the first part, the paper will analyze language concepts, nonverbal codes will be the center of the second part. A continuation of the second part will be in the third put that will describe how nonverbal cues affect the communication of characters and how they perceive the information getting passed.</w:t>
      </w:r>
    </w:p>
    <w:p w:rsidR="00603C03" w:rsidRPr="00AD1510" w:rsidRDefault="00603C03" w:rsidP="00AD1510">
      <w:pPr>
        <w:spacing w:after="0" w:line="480" w:lineRule="auto"/>
        <w:contextualSpacing/>
        <w:rPr>
          <w:rFonts w:ascii="Times New Roman" w:hAnsi="Times New Roman" w:cs="Times New Roman"/>
          <w:b/>
          <w:sz w:val="24"/>
          <w:szCs w:val="24"/>
        </w:rPr>
      </w:pPr>
      <w:r w:rsidRPr="00AD1510">
        <w:rPr>
          <w:rFonts w:ascii="Times New Roman" w:hAnsi="Times New Roman" w:cs="Times New Roman"/>
          <w:b/>
          <w:sz w:val="24"/>
          <w:szCs w:val="24"/>
        </w:rPr>
        <w:t xml:space="preserve">Powerful </w:t>
      </w:r>
      <w:r w:rsidR="0059625F" w:rsidRPr="00AD1510">
        <w:rPr>
          <w:rFonts w:ascii="Times New Roman" w:hAnsi="Times New Roman" w:cs="Times New Roman"/>
          <w:b/>
          <w:sz w:val="24"/>
          <w:szCs w:val="24"/>
        </w:rPr>
        <w:t>Versus Powerless Speech</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Powerful speech and powerless speech is the most common communication concept that is evident in almost all communications; either verbal or nonverbal. By definition, a powerless speech is one that is accompanied by hesitation, intensifiers, tag questions, disclaimers, and hedges. Here the speaker seems unsure of what he or she is saying and there is also the element of repetition of some words. A powerful speech is one that is bold and lacks the named aspects above</w:t>
      </w:r>
      <w:r w:rsidRPr="00AD1510">
        <w:rPr>
          <w:rFonts w:ascii="Times New Roman" w:hAnsi="Times New Roman" w:cs="Times New Roman"/>
          <w:sz w:val="24"/>
          <w:szCs w:val="24"/>
        </w:rPr>
        <w:t xml:space="preserve"> (Dan, Mary, Dorothy and Jason, 2015)</w:t>
      </w:r>
      <w:r w:rsidR="00603C03" w:rsidRPr="00AD1510">
        <w:rPr>
          <w:rFonts w:ascii="Times New Roman" w:hAnsi="Times New Roman" w:cs="Times New Roman"/>
          <w:sz w:val="24"/>
          <w:szCs w:val="24"/>
        </w:rPr>
        <w:t xml:space="preserve">. The main difference between the two speeches is evident in the party speaking. In the powerless speech, the speaker is not confident while in the powerful speech the speaker is confident in every word that he or she says. Hesitations in a speech are portrayed by the use of words like ‘um', ‘well', ‘probably'. Words like ‘kinda', ‘I guess' and ‘sort of' is termed as hedges and they form part of the powerless speech. Adding question tags after the statement is another of powerless speech and it shows the highest form of lack of confidence. Some people may begin discussions or communication or interject speakers with words like ‘I know this is crazy but.. .' ‘I know am no expert but....' This type of words disrupts people's attention and listeners tend to feel disgusted by the speaker. </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On the contrary, a powerful speech portrays or enhances the credibility and trustworthiness of the speaker and the audience tends to believe what he or she is saying. Powerful speakers have the ultimate to influence and in the case that a powerful and powerless speaker is simultaneously trying to engage the same audience then the audience will follow the words of the powerful speaker even if they have doubts of what he or she is presenting</w:t>
      </w:r>
      <w:r w:rsidRPr="00AD1510">
        <w:rPr>
          <w:rFonts w:ascii="Times New Roman" w:hAnsi="Times New Roman" w:cs="Times New Roman"/>
          <w:sz w:val="24"/>
          <w:szCs w:val="24"/>
        </w:rPr>
        <w:t xml:space="preserve"> (Dan, Mary, Dorothy and Jason, 2015)</w:t>
      </w:r>
      <w:r w:rsidR="00603C03" w:rsidRPr="00AD1510">
        <w:rPr>
          <w:rFonts w:ascii="Times New Roman" w:hAnsi="Times New Roman" w:cs="Times New Roman"/>
          <w:sz w:val="24"/>
          <w:szCs w:val="24"/>
        </w:rPr>
        <w:t xml:space="preserve">. In the beginning, the episode Henry is seated in a bar gambling, an addiction that has caused him to miss the shipment meeting he had with Red. Henry has lost almost all his money and him unsure of how to deal with the issue. This point is when Lady Luck enters the scene and speaks to him boldly. Lady luck starts the conversation without salutation knowing very well that the audience does not know her, she starts with "can't be all that bad, can it". Henry is visibly shaken and he makes no effort to look at the speaker. He then answers with the question "bad", he then continues to talk about the things he has gambled away; arranges them verbally and pose it as a question to the speaker. In this scene, Henry is seeing the powerless speech in his communication. The conversation is observed in two sides; henry's side that communicates in the form of questions and Lady Luck's side that speaks in full sentences. Henry hesitates in his speech repeatedly stares at the lady; this aspect in his communication shows that he lacks confidence in what he is saying. On the other side, lady luck is pushing Henry giving Henry facts about his life for him to sign a deal with her. Through Lady Luck's powerful speech Henry is convinced that she is the answer to his problems. </w:t>
      </w:r>
    </w:p>
    <w:p w:rsidR="00603C03" w:rsidRPr="00AD1510" w:rsidRDefault="00603C03" w:rsidP="00AD1510">
      <w:pPr>
        <w:spacing w:after="0" w:line="480" w:lineRule="auto"/>
        <w:contextualSpacing/>
        <w:rPr>
          <w:rFonts w:ascii="Times New Roman" w:hAnsi="Times New Roman" w:cs="Times New Roman"/>
          <w:b/>
          <w:sz w:val="24"/>
          <w:szCs w:val="24"/>
        </w:rPr>
      </w:pPr>
      <w:r w:rsidRPr="00AD1510">
        <w:rPr>
          <w:rFonts w:ascii="Times New Roman" w:hAnsi="Times New Roman" w:cs="Times New Roman"/>
          <w:b/>
          <w:sz w:val="24"/>
          <w:szCs w:val="24"/>
        </w:rPr>
        <w:t xml:space="preserve">Speech </w:t>
      </w:r>
      <w:r w:rsidR="0059625F" w:rsidRPr="00AD1510">
        <w:rPr>
          <w:rFonts w:ascii="Times New Roman" w:hAnsi="Times New Roman" w:cs="Times New Roman"/>
          <w:b/>
          <w:sz w:val="24"/>
          <w:szCs w:val="24"/>
        </w:rPr>
        <w:t>Accommodation</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This communication concept is one that the parties speaking adjust to the words, diction, and phrases of the speaking party. In this scenario, the speaker and the audience are not always from the same background hence they do not speak through the same codes. This concept motivates a level of understanding and in the end, the communicating parties seem like they agree or disagree on the same issues. While this concept may not be visible in all types of communication it is efficient and thus it is worth deploying in some circumstances</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At the beginning of the episode Red enters a scene where two rival groups are arguing over a shipment. To quail the noise Red whistles, this is a code that gangs understand and immediately the focus shifts to Red. In the code of gangs, whistling is always done by the bosses and that is why the two gangs became silent even before they had seen the face of Red. Another important aspect is when Red mentioned Arak; a local brew, in the heat of the argument</w:t>
      </w:r>
      <w:r w:rsidRPr="00AD1510">
        <w:rPr>
          <w:rFonts w:ascii="Times New Roman" w:hAnsi="Times New Roman" w:cs="Times New Roman"/>
          <w:sz w:val="24"/>
          <w:szCs w:val="24"/>
        </w:rPr>
        <w:t xml:space="preserve"> (Dan, Mary, Dorothy and Jason, 2015)</w:t>
      </w:r>
      <w:r w:rsidR="00603C03" w:rsidRPr="00AD1510">
        <w:rPr>
          <w:rFonts w:ascii="Times New Roman" w:hAnsi="Times New Roman" w:cs="Times New Roman"/>
          <w:sz w:val="24"/>
          <w:szCs w:val="24"/>
        </w:rPr>
        <w:t xml:space="preserve">. There was visibly a language barrier in the three groups; the Nigerian gang, the Albanians gang, and Red. All the three groups spoke in their own codes and languages yet they were arguing on the same issue. In the argument, Arak saturates the mood and the drawn guns are lowered. There is a change of scene as focus shifts to Henry and Lady Luck but in the end, we see that the groups settled their differences through Arak. The Albanian and the Nigerian gangs thank Red as they depart and Red adds that "Nothing can go wrong with a bottle of Arak". As a sign of understanding Red nods to them as they pass by him thankfully. </w:t>
      </w:r>
    </w:p>
    <w:p w:rsidR="00603C03" w:rsidRPr="00AD1510" w:rsidRDefault="00603C03" w:rsidP="00AD1510">
      <w:pPr>
        <w:spacing w:after="0" w:line="480" w:lineRule="auto"/>
        <w:contextualSpacing/>
        <w:jc w:val="center"/>
        <w:rPr>
          <w:rFonts w:ascii="Times New Roman" w:hAnsi="Times New Roman" w:cs="Times New Roman"/>
          <w:b/>
          <w:sz w:val="24"/>
          <w:szCs w:val="24"/>
        </w:rPr>
      </w:pPr>
      <w:r w:rsidRPr="00AD1510">
        <w:rPr>
          <w:rFonts w:ascii="Times New Roman" w:hAnsi="Times New Roman" w:cs="Times New Roman"/>
          <w:b/>
          <w:sz w:val="24"/>
          <w:szCs w:val="24"/>
        </w:rPr>
        <w:t xml:space="preserve">Nonverbal </w:t>
      </w:r>
      <w:r w:rsidR="0059625F" w:rsidRPr="00AD1510">
        <w:rPr>
          <w:rFonts w:ascii="Times New Roman" w:hAnsi="Times New Roman" w:cs="Times New Roman"/>
          <w:b/>
          <w:sz w:val="24"/>
          <w:szCs w:val="24"/>
        </w:rPr>
        <w:t>Issues</w:t>
      </w:r>
    </w:p>
    <w:p w:rsidR="00603C03" w:rsidRPr="00AD1510" w:rsidRDefault="00603C03" w:rsidP="00AD1510">
      <w:pPr>
        <w:spacing w:after="0" w:line="480" w:lineRule="auto"/>
        <w:contextualSpacing/>
        <w:rPr>
          <w:rFonts w:ascii="Times New Roman" w:hAnsi="Times New Roman" w:cs="Times New Roman"/>
          <w:b/>
          <w:sz w:val="24"/>
          <w:szCs w:val="24"/>
        </w:rPr>
      </w:pPr>
      <w:r w:rsidRPr="00AD1510">
        <w:rPr>
          <w:rFonts w:ascii="Times New Roman" w:hAnsi="Times New Roman" w:cs="Times New Roman"/>
          <w:b/>
          <w:sz w:val="24"/>
          <w:szCs w:val="24"/>
        </w:rPr>
        <w:t>Paralanguage</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Paralanguage is the use of verbal aspects like fluency, speech rate, modulation, and volume in communication. This involves the study of language pitches to detect the mood of the speaker and the urgency of the message. The use of facial expressions, hand gestures, and eye movement are also another type of communication that is classified under paralanguage but fall under the category of nonverbal cues</w:t>
      </w:r>
      <w:r w:rsidRPr="00AD1510">
        <w:rPr>
          <w:rFonts w:ascii="Times New Roman" w:hAnsi="Times New Roman" w:cs="Times New Roman"/>
          <w:sz w:val="24"/>
          <w:szCs w:val="24"/>
        </w:rPr>
        <w:t xml:space="preserve"> (Dan, Mary, Dorothy and Jason, 2015)</w:t>
      </w:r>
      <w:r w:rsidR="00603C03" w:rsidRPr="00AD1510">
        <w:rPr>
          <w:rFonts w:ascii="Times New Roman" w:hAnsi="Times New Roman" w:cs="Times New Roman"/>
          <w:sz w:val="24"/>
          <w:szCs w:val="24"/>
        </w:rPr>
        <w:t xml:space="preserve">. These aspects of communication are not tied to language barriers because they represent the same type of emotions across multiple cultures. Both of the named aspects can be voluntary or involuntary but in the end, they pass a certain message to the parties speaking. </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 xml:space="preserve">In the third minute, Red is visited by Putnum in the private jet to talk about the fate of the people that turned in Red to the police. Putnum talks with a high pitch to represent his happiness to speak and conduct business with Red. To highlight his happiness Putnum swears loyalty to Red and vows to help him locate and deal with the people that turned him to the police. Red answers him back with a fluent speech and words that a well selected. His tone is low emphasizing on the gravity of words; he is serious that he will deal with the people in a deadly way. The tone of Putnum changes when he notes the seriousness of Red's word and he seems to concentrate on what is being said to him. </w:t>
      </w:r>
    </w:p>
    <w:p w:rsidR="00603C03" w:rsidRPr="00AD1510" w:rsidRDefault="00603C03" w:rsidP="00AD1510">
      <w:pPr>
        <w:spacing w:after="0" w:line="480" w:lineRule="auto"/>
        <w:contextualSpacing/>
        <w:rPr>
          <w:rFonts w:ascii="Times New Roman" w:hAnsi="Times New Roman" w:cs="Times New Roman"/>
          <w:b/>
          <w:sz w:val="24"/>
          <w:szCs w:val="24"/>
        </w:rPr>
      </w:pPr>
      <w:r w:rsidRPr="00AD1510">
        <w:rPr>
          <w:rFonts w:ascii="Times New Roman" w:hAnsi="Times New Roman" w:cs="Times New Roman"/>
          <w:b/>
          <w:sz w:val="24"/>
          <w:szCs w:val="24"/>
        </w:rPr>
        <w:t>Facial expressions</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There is a short flash of Dembe's face after Red states that the fate of the person that handed him to the police is sealed. This phrase is common to Dembe because he has dealt with Red almost all his life; the statement means that the identified person will die a cruel death</w:t>
      </w:r>
      <w:r w:rsidRPr="00AD1510">
        <w:rPr>
          <w:rFonts w:ascii="Times New Roman" w:hAnsi="Times New Roman" w:cs="Times New Roman"/>
          <w:sz w:val="24"/>
          <w:szCs w:val="24"/>
        </w:rPr>
        <w:t xml:space="preserve"> (Dan, Mary, Dorothy and Jason, 2015)</w:t>
      </w:r>
      <w:r w:rsidR="00603C03" w:rsidRPr="00AD1510">
        <w:rPr>
          <w:rFonts w:ascii="Times New Roman" w:hAnsi="Times New Roman" w:cs="Times New Roman"/>
          <w:sz w:val="24"/>
          <w:szCs w:val="24"/>
        </w:rPr>
        <w:t>. Fear is evident in Dembe's face because he knows the person that conspired to hand Red to the police. After the flash, Elizabeth enters the jet and there is a change of pitch in Red's voice, he shouts ‘Elizabeth'. This paralanguage technique seems to convince Elizabeth that Red is happy to see her and at the same time it tells Putnum that the discussion has reached the end. Elizabeth had evidently ended the discussion prematurely and Red stopped talking because he did not want Elizabeth to know his plans. To indicate that the meeting is over the Red seats upright in his seat and faces Elizabeth directly. After Putnum shows resistance Red directly tells him that the meeting is over and he can take the back seat. These nonverbal cues are prominent throughout the episode and they enhance the communication between the parties.</w:t>
      </w:r>
    </w:p>
    <w:p w:rsidR="00603C03" w:rsidRPr="00AD1510" w:rsidRDefault="00603C03" w:rsidP="00AD1510">
      <w:pPr>
        <w:spacing w:after="0" w:line="480" w:lineRule="auto"/>
        <w:contextualSpacing/>
        <w:jc w:val="center"/>
        <w:rPr>
          <w:rFonts w:ascii="Times New Roman" w:hAnsi="Times New Roman" w:cs="Times New Roman"/>
          <w:b/>
          <w:sz w:val="24"/>
          <w:szCs w:val="24"/>
        </w:rPr>
      </w:pPr>
      <w:r w:rsidRPr="00AD1510">
        <w:rPr>
          <w:rFonts w:ascii="Times New Roman" w:hAnsi="Times New Roman" w:cs="Times New Roman"/>
          <w:b/>
          <w:sz w:val="24"/>
          <w:szCs w:val="24"/>
        </w:rPr>
        <w:t xml:space="preserve">Communication </w:t>
      </w:r>
      <w:r w:rsidR="0059625F" w:rsidRPr="00AD1510">
        <w:rPr>
          <w:rFonts w:ascii="Times New Roman" w:hAnsi="Times New Roman" w:cs="Times New Roman"/>
          <w:b/>
          <w:sz w:val="24"/>
          <w:szCs w:val="24"/>
        </w:rPr>
        <w:t>Effects</w:t>
      </w:r>
    </w:p>
    <w:p w:rsidR="00603C03"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Red exerts fear in almost all the characters he meets and this includes his trusted associate, Dembe. He always knows the right information thus he dominates on all characters that he meets. As part of his character, he whistles loudly to the arguing factions in the depot representing that he is the boss and he wants to know the cause of the argument. Though none of the arguing people know him they immediately go silent and let him speak first</w:t>
      </w:r>
      <w:r w:rsidRPr="00AD1510">
        <w:rPr>
          <w:rFonts w:ascii="Times New Roman" w:hAnsi="Times New Roman" w:cs="Times New Roman"/>
          <w:sz w:val="24"/>
          <w:szCs w:val="24"/>
        </w:rPr>
        <w:t xml:space="preserve"> (Dan, Mary, Dorothy and Jason, 2015)</w:t>
      </w:r>
      <w:r w:rsidR="00603C03" w:rsidRPr="00AD1510">
        <w:rPr>
          <w:rFonts w:ascii="Times New Roman" w:hAnsi="Times New Roman" w:cs="Times New Roman"/>
          <w:sz w:val="24"/>
          <w:szCs w:val="24"/>
        </w:rPr>
        <w:t xml:space="preserve">. Red's dressing also complements the character, his dressing is distinct from the people he meets; in this case, the depot, and leads them by offering solutions to their troubles. The use of powerful speech shows that he is a dominant figure and this complements his character. Red seems to understand the language and the needs of the fighting factions and he offers them a commodity that saturates the tense mood. </w:t>
      </w:r>
    </w:p>
    <w:p w:rsidR="00DA0DE7"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ab/>
      </w:r>
      <w:r w:rsidR="00603C03" w:rsidRPr="00AD1510">
        <w:rPr>
          <w:rFonts w:ascii="Times New Roman" w:hAnsi="Times New Roman" w:cs="Times New Roman"/>
          <w:sz w:val="24"/>
          <w:szCs w:val="24"/>
        </w:rPr>
        <w:t>In the jet nonverbal cues dominate the scene and all the parties seem to understand the things being communicated. Though Red uses words like "take care of the" or "case closed" that is ambiguous to the watching audience, the characters being communicated understand the underlying message. Dembe knows the tactics and the way Red talks so he makes no effort to interject him when talking. Dembe only speaks when he asked a question and Red likes it that way.in fact, this is the same he communicates with Putnum and he expects him to react and behave as Dembe does. Through the Blacklist television series, it is evident that people communicate using different ways either voluntarily or involuntarily but the message they want to communicate is well understood by parties that do not even use the same language.</w:t>
      </w: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p>
    <w:p w:rsidR="0059625F" w:rsidRPr="00AD1510" w:rsidRDefault="0059625F" w:rsidP="00AD1510">
      <w:pPr>
        <w:spacing w:after="0" w:line="480" w:lineRule="auto"/>
        <w:contextualSpacing/>
        <w:jc w:val="center"/>
        <w:rPr>
          <w:rFonts w:ascii="Times New Roman" w:hAnsi="Times New Roman" w:cs="Times New Roman"/>
          <w:sz w:val="24"/>
          <w:szCs w:val="24"/>
        </w:rPr>
      </w:pPr>
      <w:r w:rsidRPr="00AD1510">
        <w:rPr>
          <w:rFonts w:ascii="Times New Roman" w:hAnsi="Times New Roman" w:cs="Times New Roman"/>
          <w:sz w:val="24"/>
          <w:szCs w:val="24"/>
        </w:rPr>
        <w:t>Reference</w:t>
      </w:r>
    </w:p>
    <w:p w:rsidR="0059625F" w:rsidRPr="00AD1510" w:rsidRDefault="0059625F" w:rsidP="00AD1510">
      <w:pPr>
        <w:spacing w:after="0" w:line="480" w:lineRule="auto"/>
        <w:contextualSpacing/>
        <w:rPr>
          <w:rFonts w:ascii="Times New Roman" w:hAnsi="Times New Roman" w:cs="Times New Roman"/>
          <w:sz w:val="24"/>
          <w:szCs w:val="24"/>
        </w:rPr>
      </w:pPr>
      <w:r w:rsidRPr="00AD1510">
        <w:rPr>
          <w:rFonts w:ascii="Times New Roman" w:hAnsi="Times New Roman" w:cs="Times New Roman"/>
          <w:sz w:val="24"/>
          <w:szCs w:val="24"/>
        </w:rPr>
        <w:t xml:space="preserve">Dan O Hair, Mary Weimann, Dorothy Imrich and Jason Teven, 2015. Real communication, an </w:t>
      </w:r>
      <w:r w:rsidRPr="00AD1510">
        <w:rPr>
          <w:rFonts w:ascii="Times New Roman" w:hAnsi="Times New Roman" w:cs="Times New Roman"/>
          <w:sz w:val="24"/>
          <w:szCs w:val="24"/>
        </w:rPr>
        <w:tab/>
        <w:t>introduction (Third edition)</w:t>
      </w:r>
    </w:p>
    <w:sectPr w:rsidR="0059625F" w:rsidRPr="00AD1510" w:rsidSect="005962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E34" w:rsidRDefault="00D83E34" w:rsidP="0059625F">
      <w:pPr>
        <w:spacing w:after="0" w:line="240" w:lineRule="auto"/>
      </w:pPr>
      <w:r>
        <w:separator/>
      </w:r>
    </w:p>
  </w:endnote>
  <w:endnote w:type="continuationSeparator" w:id="0">
    <w:p w:rsidR="00D83E34" w:rsidRDefault="00D83E34" w:rsidP="00596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E34" w:rsidRDefault="00D83E34" w:rsidP="0059625F">
      <w:pPr>
        <w:spacing w:after="0" w:line="240" w:lineRule="auto"/>
      </w:pPr>
      <w:r>
        <w:separator/>
      </w:r>
    </w:p>
  </w:footnote>
  <w:footnote w:type="continuationSeparator" w:id="0">
    <w:p w:rsidR="00D83E34" w:rsidRDefault="00D83E34" w:rsidP="005962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25F" w:rsidRPr="0059625F" w:rsidRDefault="0059625F" w:rsidP="0059625F">
    <w:pPr>
      <w:pStyle w:val="Header"/>
      <w:jc w:val="right"/>
      <w:rPr>
        <w:rFonts w:ascii="Times New Roman" w:hAnsi="Times New Roman" w:cs="Times New Roman"/>
        <w:sz w:val="24"/>
        <w:szCs w:val="24"/>
      </w:rPr>
    </w:pPr>
    <w:r w:rsidRPr="0059625F">
      <w:rPr>
        <w:rFonts w:ascii="Times New Roman" w:hAnsi="Times New Roman" w:cs="Times New Roman"/>
        <w:sz w:val="24"/>
        <w:szCs w:val="24"/>
      </w:rPr>
      <w:t>COMMUNICATION</w:t>
    </w:r>
    <w:r w:rsidRPr="0059625F">
      <w:rPr>
        <w:rFonts w:ascii="Times New Roman" w:hAnsi="Times New Roman" w:cs="Times New Roman"/>
        <w:sz w:val="24"/>
        <w:szCs w:val="24"/>
      </w:rPr>
      <w:tab/>
    </w:r>
    <w:r w:rsidRPr="0059625F">
      <w:rPr>
        <w:rFonts w:ascii="Times New Roman" w:hAnsi="Times New Roman" w:cs="Times New Roman"/>
        <w:sz w:val="24"/>
        <w:szCs w:val="24"/>
      </w:rPr>
      <w:tab/>
    </w:r>
    <w:sdt>
      <w:sdtPr>
        <w:rPr>
          <w:rFonts w:ascii="Times New Roman" w:hAnsi="Times New Roman" w:cs="Times New Roman"/>
          <w:sz w:val="24"/>
          <w:szCs w:val="24"/>
        </w:rPr>
        <w:id w:val="-1409215619"/>
        <w:docPartObj>
          <w:docPartGallery w:val="Page Numbers (Top of Page)"/>
          <w:docPartUnique/>
        </w:docPartObj>
      </w:sdtPr>
      <w:sdtEndPr>
        <w:rPr>
          <w:noProof/>
        </w:rPr>
      </w:sdtEndPr>
      <w:sdtContent>
        <w:r w:rsidRPr="0059625F">
          <w:rPr>
            <w:rFonts w:ascii="Times New Roman" w:hAnsi="Times New Roman" w:cs="Times New Roman"/>
            <w:sz w:val="24"/>
            <w:szCs w:val="24"/>
          </w:rPr>
          <w:fldChar w:fldCharType="begin"/>
        </w:r>
        <w:r w:rsidRPr="0059625F">
          <w:rPr>
            <w:rFonts w:ascii="Times New Roman" w:hAnsi="Times New Roman" w:cs="Times New Roman"/>
            <w:sz w:val="24"/>
            <w:szCs w:val="24"/>
          </w:rPr>
          <w:instrText xml:space="preserve"> PAGE   \* MERGEFORMAT </w:instrText>
        </w:r>
        <w:r w:rsidRPr="0059625F">
          <w:rPr>
            <w:rFonts w:ascii="Times New Roman" w:hAnsi="Times New Roman" w:cs="Times New Roman"/>
            <w:sz w:val="24"/>
            <w:szCs w:val="24"/>
          </w:rPr>
          <w:fldChar w:fldCharType="separate"/>
        </w:r>
        <w:r w:rsidR="00AD1510">
          <w:rPr>
            <w:rFonts w:ascii="Times New Roman" w:hAnsi="Times New Roman" w:cs="Times New Roman"/>
            <w:noProof/>
            <w:sz w:val="24"/>
            <w:szCs w:val="24"/>
          </w:rPr>
          <w:t>8</w:t>
        </w:r>
        <w:r w:rsidRPr="0059625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25F" w:rsidRPr="0059625F" w:rsidRDefault="0059625F" w:rsidP="0059625F">
    <w:pPr>
      <w:pStyle w:val="Header"/>
      <w:jc w:val="right"/>
      <w:rPr>
        <w:rFonts w:ascii="Times New Roman" w:hAnsi="Times New Roman" w:cs="Times New Roman"/>
        <w:sz w:val="24"/>
        <w:szCs w:val="24"/>
      </w:rPr>
    </w:pPr>
    <w:r w:rsidRPr="0059625F">
      <w:rPr>
        <w:rFonts w:ascii="Times New Roman" w:hAnsi="Times New Roman" w:cs="Times New Roman"/>
        <w:sz w:val="24"/>
        <w:szCs w:val="24"/>
      </w:rPr>
      <w:t>Running head: COMMUNCATION</w:t>
    </w:r>
    <w:sdt>
      <w:sdtPr>
        <w:rPr>
          <w:rFonts w:ascii="Times New Roman" w:hAnsi="Times New Roman" w:cs="Times New Roman"/>
          <w:sz w:val="24"/>
          <w:szCs w:val="24"/>
        </w:rPr>
        <w:id w:val="-917790999"/>
        <w:docPartObj>
          <w:docPartGallery w:val="Page Numbers (Top of Page)"/>
          <w:docPartUnique/>
        </w:docPartObj>
      </w:sdtPr>
      <w:sdtEndPr>
        <w:rPr>
          <w:noProof/>
        </w:rPr>
      </w:sdtEndPr>
      <w:sdtContent>
        <w:r w:rsidRPr="0059625F">
          <w:rPr>
            <w:rFonts w:ascii="Times New Roman" w:hAnsi="Times New Roman" w:cs="Times New Roman"/>
            <w:sz w:val="24"/>
            <w:szCs w:val="24"/>
          </w:rPr>
          <w:tab/>
        </w:r>
        <w:r w:rsidRPr="0059625F">
          <w:rPr>
            <w:rFonts w:ascii="Times New Roman" w:hAnsi="Times New Roman" w:cs="Times New Roman"/>
            <w:sz w:val="24"/>
            <w:szCs w:val="24"/>
          </w:rPr>
          <w:tab/>
        </w:r>
        <w:r w:rsidRPr="0059625F">
          <w:rPr>
            <w:rFonts w:ascii="Times New Roman" w:hAnsi="Times New Roman" w:cs="Times New Roman"/>
            <w:sz w:val="24"/>
            <w:szCs w:val="24"/>
          </w:rPr>
          <w:fldChar w:fldCharType="begin"/>
        </w:r>
        <w:r w:rsidRPr="0059625F">
          <w:rPr>
            <w:rFonts w:ascii="Times New Roman" w:hAnsi="Times New Roman" w:cs="Times New Roman"/>
            <w:sz w:val="24"/>
            <w:szCs w:val="24"/>
          </w:rPr>
          <w:instrText xml:space="preserve"> PAGE   \* MERGEFORMAT </w:instrText>
        </w:r>
        <w:r w:rsidRPr="0059625F">
          <w:rPr>
            <w:rFonts w:ascii="Times New Roman" w:hAnsi="Times New Roman" w:cs="Times New Roman"/>
            <w:sz w:val="24"/>
            <w:szCs w:val="24"/>
          </w:rPr>
          <w:fldChar w:fldCharType="separate"/>
        </w:r>
        <w:r w:rsidR="00D83E34">
          <w:rPr>
            <w:rFonts w:ascii="Times New Roman" w:hAnsi="Times New Roman" w:cs="Times New Roman"/>
            <w:noProof/>
            <w:sz w:val="24"/>
            <w:szCs w:val="24"/>
          </w:rPr>
          <w:t>1</w:t>
        </w:r>
        <w:r w:rsidRPr="0059625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0MjQ3NzQwsDQ3NjVX0lEKTi0uzszPAykwrAUA/rcnUiwAAAA="/>
  </w:docVars>
  <w:rsids>
    <w:rsidRoot w:val="003E5EDE"/>
    <w:rsid w:val="000E6BD3"/>
    <w:rsid w:val="001A019E"/>
    <w:rsid w:val="00240925"/>
    <w:rsid w:val="003417E7"/>
    <w:rsid w:val="003E5EDE"/>
    <w:rsid w:val="00462C81"/>
    <w:rsid w:val="004B1D2A"/>
    <w:rsid w:val="00502B66"/>
    <w:rsid w:val="0052429F"/>
    <w:rsid w:val="005956AB"/>
    <w:rsid w:val="0059625F"/>
    <w:rsid w:val="00603C03"/>
    <w:rsid w:val="006247B7"/>
    <w:rsid w:val="00626173"/>
    <w:rsid w:val="00755766"/>
    <w:rsid w:val="00AD1510"/>
    <w:rsid w:val="00B77511"/>
    <w:rsid w:val="00B86D9B"/>
    <w:rsid w:val="00BB07F5"/>
    <w:rsid w:val="00BD07DC"/>
    <w:rsid w:val="00CE3954"/>
    <w:rsid w:val="00D77F85"/>
    <w:rsid w:val="00D83E34"/>
    <w:rsid w:val="00DA0DE7"/>
    <w:rsid w:val="00DF6E06"/>
    <w:rsid w:val="00E92B29"/>
    <w:rsid w:val="00FE2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25F"/>
  </w:style>
  <w:style w:type="paragraph" w:styleId="Footer">
    <w:name w:val="footer"/>
    <w:basedOn w:val="Normal"/>
    <w:link w:val="FooterChar"/>
    <w:uiPriority w:val="99"/>
    <w:unhideWhenUsed/>
    <w:rsid w:val="00596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2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25F"/>
  </w:style>
  <w:style w:type="paragraph" w:styleId="Footer">
    <w:name w:val="footer"/>
    <w:basedOn w:val="Normal"/>
    <w:link w:val="FooterChar"/>
    <w:uiPriority w:val="99"/>
    <w:unhideWhenUsed/>
    <w:rsid w:val="00596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1706</Words>
  <Characters>9726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2019-04-30T18:16:00Z</dcterms:created>
  <dcterms:modified xsi:type="dcterms:W3CDTF">2019-04-30T18:16:00Z</dcterms:modified>
</cp:coreProperties>
</file>